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widowControl w:val="false"/>
        <w:suppressAutoHyphens w:val="true"/>
        <w:spacing w:before="0" w:after="200" w:line="276"/>
        <w:ind w:right="0" w:left="0" w:firstLine="0"/>
        <w:jc w:val="right"/>
        <w:rPr>
          <w:rFonts w:ascii="Times New Roman" w:hAnsi="Times New Roman" w:cs="Times New Roman" w:eastAsia="Times New Roman"/>
          <w:b/>
          <w:color w:val="auto"/>
          <w:spacing w:val="0"/>
          <w:position w:val="0"/>
          <w:sz w:val="28"/>
          <w:shd w:fill="auto" w:val="clear"/>
        </w:rPr>
      </w:pPr>
    </w:p>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УТВЕРЖДАЮ</w:t>
      </w:r>
      <w:r>
        <w:rPr>
          <w:rFonts w:ascii="Times New Roman" w:hAnsi="Times New Roman" w:cs="Times New Roman" w:eastAsia="Times New Roman"/>
          <w:b/>
          <w:color w:val="auto"/>
          <w:spacing w:val="0"/>
          <w:position w:val="0"/>
          <w:sz w:val="32"/>
          <w:shd w:fill="auto" w:val="clear"/>
        </w:rPr>
        <w:t xml:space="preserve">»</w:t>
      </w:r>
    </w:p>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10.01.2017</w:t>
      </w:r>
    </w:p>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ДИРЕКТОР</w:t>
      </w:r>
    </w:p>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___________</w:t>
      </w:r>
      <w:r>
        <w:rPr>
          <w:rFonts w:ascii="Times New Roman" w:hAnsi="Times New Roman" w:cs="Times New Roman" w:eastAsia="Times New Roman"/>
          <w:b/>
          <w:color w:val="auto"/>
          <w:spacing w:val="0"/>
          <w:position w:val="0"/>
          <w:sz w:val="32"/>
          <w:shd w:fill="auto" w:val="clear"/>
        </w:rPr>
        <w:t xml:space="preserve">Г.В.КОВАЛЕНКО</w:t>
      </w:r>
    </w:p>
    <w:p>
      <w:pPr>
        <w:widowControl w:val="false"/>
        <w:suppressAutoHyphens w:val="true"/>
        <w:spacing w:before="0" w:after="200" w:line="276"/>
        <w:ind w:right="0" w:left="0" w:firstLine="0"/>
        <w:jc w:val="right"/>
        <w:rPr>
          <w:rFonts w:ascii="Times New Roman" w:hAnsi="Times New Roman" w:cs="Times New Roman" w:eastAsia="Times New Roman"/>
          <w:b/>
          <w:color w:val="auto"/>
          <w:spacing w:val="0"/>
          <w:position w:val="0"/>
          <w:sz w:val="32"/>
          <w:shd w:fill="auto" w:val="clear"/>
        </w:rPr>
      </w:pPr>
    </w:p>
    <w:p>
      <w:pPr>
        <w:widowControl w:val="false"/>
        <w:suppressAutoHyphens w:val="true"/>
        <w:spacing w:before="0" w:after="200" w:line="276"/>
        <w:ind w:right="0" w:left="0" w:firstLine="0"/>
        <w:jc w:val="right"/>
        <w:rPr>
          <w:rFonts w:ascii="Times New Roman" w:hAnsi="Times New Roman" w:cs="Times New Roman" w:eastAsia="Times New Roman"/>
          <w:b/>
          <w:color w:val="auto"/>
          <w:spacing w:val="0"/>
          <w:position w:val="0"/>
          <w:sz w:val="32"/>
          <w:shd w:fill="auto" w:val="clear"/>
        </w:rPr>
      </w:pPr>
    </w:p>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Программа дополнительного профессионального образования профессиональной переподготовки</w:t>
      </w:r>
    </w:p>
    <w:p>
      <w:pPr>
        <w:widowControl w:val="false"/>
        <w:suppressAutoHyphens w:val="true"/>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p>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ПСИХОЛОГИЯ</w:t>
      </w:r>
      <w:r>
        <w:rPr>
          <w:rFonts w:ascii="Times New Roman" w:hAnsi="Times New Roman" w:cs="Times New Roman" w:eastAsia="Times New Roman"/>
          <w:b/>
          <w:color w:val="auto"/>
          <w:spacing w:val="0"/>
          <w:position w:val="0"/>
          <w:sz w:val="32"/>
          <w:shd w:fill="auto" w:val="clear"/>
        </w:rPr>
        <w:t xml:space="preserve">»</w:t>
      </w:r>
    </w:p>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Категория слушателей: </w:t>
      </w:r>
      <w:r>
        <w:rPr>
          <w:rFonts w:ascii="Times New Roman" w:hAnsi="Times New Roman" w:cs="Times New Roman" w:eastAsia="Times New Roman"/>
          <w:color w:val="auto"/>
          <w:spacing w:val="0"/>
          <w:position w:val="0"/>
          <w:sz w:val="32"/>
          <w:shd w:fill="auto" w:val="clear"/>
        </w:rPr>
        <w:t xml:space="preserve">лица с высшим  или средним профессиональным образованием</w:t>
      </w:r>
    </w:p>
    <w:p>
      <w:pPr>
        <w:widowControl w:val="false"/>
        <w:suppressAutoHyphens w:val="true"/>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widowControl w:val="false"/>
        <w:suppressAutoHyphens w:val="true"/>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widowControl w:val="false"/>
        <w:suppressAutoHyphens w:val="true"/>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p>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Срок обучения: </w:t>
      </w:r>
      <w:r>
        <w:rPr>
          <w:rFonts w:ascii="Times New Roman" w:hAnsi="Times New Roman" w:cs="Times New Roman" w:eastAsia="Times New Roman"/>
          <w:color w:val="auto"/>
          <w:spacing w:val="0"/>
          <w:position w:val="0"/>
          <w:sz w:val="32"/>
          <w:shd w:fill="auto" w:val="clear"/>
        </w:rPr>
        <w:t xml:space="preserve">480 час. - 8 мес, при режиме 4 часа в день по 2 раза в неделю</w:t>
      </w:r>
    </w:p>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32"/>
          <w:shd w:fill="auto" w:val="clear"/>
        </w:rPr>
        <w:t xml:space="preserve">Форма обучения: </w:t>
      </w:r>
      <w:r>
        <w:rPr>
          <w:rFonts w:ascii="Times New Roman" w:hAnsi="Times New Roman" w:cs="Times New Roman" w:eastAsia="Times New Roman"/>
          <w:color w:val="auto"/>
          <w:spacing w:val="0"/>
          <w:position w:val="0"/>
          <w:sz w:val="32"/>
          <w:shd w:fill="auto" w:val="clear"/>
        </w:rPr>
        <w:t xml:space="preserve">очно-заочная</w:t>
      </w:r>
    </w:p>
    <w:p>
      <w:pPr>
        <w:widowControl w:val="false"/>
        <w:suppressAutoHyphens w:val="true"/>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widowControl w:val="false"/>
        <w:suppressAutoHyphens w:val="true"/>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32"/>
          <w:shd w:fill="auto" w:val="clear"/>
        </w:rPr>
        <w:t xml:space="preserve">Санкт-Петербург 2017</w:t>
      </w:r>
      <w:r>
        <w:rPr>
          <w:rFonts w:ascii="Calibri" w:hAnsi="Calibri" w:cs="Calibri" w:eastAsia="Calibri"/>
          <w:color w:val="auto"/>
          <w:spacing w:val="0"/>
          <w:position w:val="0"/>
          <w:sz w:val="22"/>
          <w:shd w:fill="auto" w:val="clear"/>
        </w:rPr>
        <w:t xml:space="preserve"> </w:t>
      </w:r>
    </w:p>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ЦЕЛИ </w:t>
      </w:r>
    </w:p>
    <w:p>
      <w:pPr>
        <w:widowControl w:val="false"/>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Психология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призвана помочь слушателям в овладении целостным психологическим анализом поведения, деятельности и взаимодействия людей в различных жизненных ситуациях, в том числе в типовых ситуациях профессиональной деятельности. Изучение дисциплин нацелено на формирование у будущих специалистов научного мышления в области психологии, развития профессионально важных качеств и значимых свойств личности, профессиональной направленности. В программе представлены теоретические и практические аспекты проблем психического развития человека на разных этапах онтогенеза; психологии образовательной деятельности, психологии клинической деятельности. Знания по психологии полезны в оптимизации общения, межличностных отношений, групповых взаимодействий. </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Рассматриваемые цели, задачи, функции, принципы и методы данной программы, содержания психологической деятельности обеспечивают конкурентоспособность, социально-профессиональную мобильность и успешность будущих профессионалов. Изучение курса завершается выполнением выпускной квалификационной дипломной работы.</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 процессе обучения слушатель может овладеть способами познавательной деятельности, универсальными (надпредметными и межпредметными) умениями, способностью самостоятельной работы с информацией, ее анализу и применению.</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Основные виды учебных занятий – лекции, семинары, подготовка рефератов. Лекции призваны раскрыть теоретическое содержание дисциплин, показать проблемный характер современных концепций. Семинары предназначены для углубления и расширения полученных знаний, формирования у слушателей навыков анализа современных тенденций развития  психологии. Подготовка рефератов имеет целью сформировать у слушателей умение правильно, в краткой форме излагать материал по содержанию дисциплин, умение анализировать информацию и применять ее в будущей профессии и жизни.</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Важное место в учебном процессе занимает самостоятельная работа над учебным материалом. Она предназначена для закрепления и расширения полученных на занятиях знаний, приобщения слушателей к культуре учебного труда, знакомства с литературой по управленческой проблематике, с творчеством выдающихся представителей психологии, приобщения к самопознанию, формирования стремления к саморазвитию и самореализации.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auto"/>
          <w:spacing w:val="0"/>
          <w:position w:val="0"/>
          <w:sz w:val="28"/>
          <w:shd w:fill="auto" w:val="clear"/>
        </w:rPr>
        <w:t xml:space="preserve">2. </w:t>
      </w:r>
      <w:r>
        <w:rPr>
          <w:rFonts w:ascii="Times New Roman" w:hAnsi="Times New Roman" w:cs="Times New Roman" w:eastAsia="Times New Roman"/>
          <w:b/>
          <w:caps w:val="true"/>
          <w:color w:val="auto"/>
          <w:spacing w:val="0"/>
          <w:position w:val="0"/>
          <w:sz w:val="28"/>
          <w:shd w:fill="auto" w:val="clear"/>
        </w:rPr>
        <w:t xml:space="preserve">Требования к УРОВНЮ УСВОЕНИЯ</w:t>
      </w:r>
    </w:p>
    <w:p>
      <w:pPr>
        <w:widowControl w:val="false"/>
        <w:tabs>
          <w:tab w:val="left" w:pos="418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 результате изучения данной дисциплины слушатель должен:</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Знать:</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современные представления о природе психики человека, о ее специфике, структуре, феноменологии, динамике, развитии, а также систему категорий и понятий общей психологии;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основные зарубежные и отечественные научные психологические школы;</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основные закономерности развития психики человека на протяжении всего жизненного цикла;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факторы и условия психического развития;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основные психологические особенности людей разных возрастных групп;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методологические основы современной отечественной и зарубежной социальной психологии;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основные направления, подходы, теории в педагогической и клинической психологии и современные тенденции развития социально-психологического знания;</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социальные закономерности, воздействующие на поведение людей.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Уметь:</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пользоваться понятийным и терминологическим аппаратом;</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самостоятельно находить решения поставленной задачи;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применять теоретические знания к решению практических задач;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организовывать психологические исследования;</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психологически обоснованные приемы, методы и средства обучения;</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осуществлять психологический анализ своей профессиональной деятельности;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владеть современными методами поиска, обработки и использования информации;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обрабатывать и анализировать теоретический и эмпирический материал по изучаемой проблеме;</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обобщать и распространять передовой психологический опыт</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Владеть:</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приемами делового общения в профессиональной деятельности;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анализом информационных источников, том числе литературы;</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приемами участия в дискуссиях;</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навыками выступления с докладами и сообщениями;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способами психической саморегуляции;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коммуникативными умениями в построении позитивных взаимоотношений;</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универсальными умениями учебно-познавательной деятельности;</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технологиями самообразования и саморазвития личности.</w:t>
      </w: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auto"/>
          <w:spacing w:val="0"/>
          <w:position w:val="0"/>
          <w:sz w:val="28"/>
          <w:shd w:fill="auto" w:val="clear"/>
        </w:rPr>
        <w:t xml:space="preserve">3. </w:t>
      </w:r>
      <w:r>
        <w:rPr>
          <w:rFonts w:ascii="Times New Roman" w:hAnsi="Times New Roman" w:cs="Times New Roman" w:eastAsia="Times New Roman"/>
          <w:b/>
          <w:caps w:val="true"/>
          <w:color w:val="auto"/>
          <w:spacing w:val="0"/>
          <w:position w:val="0"/>
          <w:sz w:val="28"/>
          <w:shd w:fill="auto" w:val="clear"/>
        </w:rPr>
        <w:t xml:space="preserve">ВИДЫ УЧЕБНОЙ НАГРУЗКИ (УЧЕБНЫЙ ПЛАН)</w:t>
      </w:r>
    </w:p>
    <w:p>
      <w:pPr>
        <w:widowControl w:val="false"/>
        <w:suppressAutoHyphens w:val="true"/>
        <w:spacing w:before="0" w:after="0" w:line="240"/>
        <w:ind w:right="0" w:left="0" w:firstLine="0"/>
        <w:jc w:val="both"/>
        <w:rPr>
          <w:rFonts w:ascii="Times New Roman" w:hAnsi="Times New Roman" w:cs="Times New Roman" w:eastAsia="Times New Roman"/>
          <w:caps w:val="true"/>
          <w:color w:val="auto"/>
          <w:spacing w:val="0"/>
          <w:position w:val="0"/>
          <w:sz w:val="28"/>
          <w:shd w:fill="auto" w:val="clear"/>
        </w:rPr>
      </w:pP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Учебный план рассчитан как на единовременное, так и на поэтапное освоение в виде модулей – долгосрочных и краткосрочных повышений квалификации по отдельным дисциплинам.</w:t>
      </w:r>
    </w:p>
    <w:tbl>
      <w:tblPr/>
      <w:tblGrid>
        <w:gridCol w:w="823"/>
        <w:gridCol w:w="3974"/>
        <w:gridCol w:w="956"/>
        <w:gridCol w:w="791"/>
        <w:gridCol w:w="910"/>
        <w:gridCol w:w="960"/>
        <w:gridCol w:w="1343"/>
      </w:tblGrid>
      <w:tr>
        <w:trPr>
          <w:trHeight w:val="1" w:hRule="atLeast"/>
          <w:jc w:val="left"/>
          <w:cantSplit w:val="1"/>
        </w:trPr>
        <w:tc>
          <w:tcPr>
            <w:tcW w:w="823" w:type="dxa"/>
            <w:vMerge w:val="restart"/>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aps w:val="true"/>
                <w:color w:val="auto"/>
                <w:spacing w:val="0"/>
                <w:position w:val="0"/>
                <w:sz w:val="28"/>
                <w:shd w:fill="auto" w:val="clear"/>
              </w:rPr>
            </w:pPr>
            <w:r>
              <w:rPr>
                <w:rFonts w:ascii="Times New Roman" w:hAnsi="Times New Roman" w:cs="Times New Roman" w:eastAsia="Times New Roman"/>
                <w:caps w:val="true"/>
                <w:color w:val="auto"/>
                <w:spacing w:val="0"/>
                <w:position w:val="0"/>
                <w:sz w:val="28"/>
                <w:shd w:fill="auto" w:val="clear"/>
              </w:rPr>
              <w:t xml:space="preserve">№</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пп</w:t>
            </w:r>
          </w:p>
        </w:tc>
        <w:tc>
          <w:tcPr>
            <w:tcW w:w="3974" w:type="dxa"/>
            <w:vMerge w:val="restart"/>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дисциплин и их разделов</w:t>
            </w:r>
          </w:p>
        </w:tc>
        <w:tc>
          <w:tcPr>
            <w:tcW w:w="956" w:type="dxa"/>
            <w:vMerge w:val="restart"/>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Всего часов</w:t>
            </w:r>
          </w:p>
        </w:tc>
        <w:tc>
          <w:tcPr>
            <w:tcW w:w="2661" w:type="dxa"/>
            <w:gridSpan w:val="3"/>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том числе</w:t>
            </w:r>
          </w:p>
        </w:tc>
        <w:tc>
          <w:tcPr>
            <w:tcW w:w="1343" w:type="dxa"/>
            <w:vMerge w:val="restart"/>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Форма контроля</w:t>
            </w:r>
          </w:p>
        </w:tc>
      </w:tr>
      <w:tr>
        <w:trPr>
          <w:trHeight w:val="1" w:hRule="atLeast"/>
          <w:jc w:val="left"/>
          <w:cantSplit w:val="1"/>
        </w:trPr>
        <w:tc>
          <w:tcPr>
            <w:tcW w:w="823" w:type="dxa"/>
            <w:vMerge/>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3974" w:type="dxa"/>
            <w:vMerge/>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956" w:type="dxa"/>
            <w:vMerge/>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Ауд. Лекц.</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Ауд.</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Внеауд</w:t>
            </w:r>
          </w:p>
        </w:tc>
        <w:tc>
          <w:tcPr>
            <w:tcW w:w="1343" w:type="dxa"/>
            <w:vMerge/>
            <w:tcBorders>
              <w:top w:val="single" w:color="000000" w:sz="4"/>
              <w:left w:val="single" w:color="000000" w:sz="4"/>
              <w:bottom w:val="single" w:color="000000" w:sz="4"/>
              <w:right w:val="single" w:color="000000" w:sz="4"/>
            </w:tcBorders>
            <w:shd w:color="000000" w:fill="auto" w:val="clear"/>
            <w:tcMar>
              <w:left w:w="51" w:type="dxa"/>
              <w:right w:w="51" w:type="dxa"/>
            </w:tcMar>
            <w:vAlign w:val="center"/>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30"/>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Управление качеством жизни и здоровьем. </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33"/>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Естественно научные основы психологии.</w:t>
            </w:r>
            <w:r>
              <w:rPr>
                <w:rFonts w:ascii="Times New Roman" w:hAnsi="Times New Roman" w:cs="Times New Roman" w:eastAsia="Times New Roman"/>
                <w:color w:val="auto"/>
                <w:spacing w:val="0"/>
                <w:position w:val="0"/>
                <w:sz w:val="28"/>
                <w:shd w:fill="auto" w:val="clear"/>
              </w:rPr>
              <w:t xml:space="preserve"> Основы анатомии, физиологии. Анатомия и физиология ЦНС. Первая доврачебная помощь.</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52</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p>
          <w:p>
            <w:pPr>
              <w:widowControl w:val="false"/>
              <w:suppressAutoHyphens w:val="true"/>
              <w:spacing w:before="0" w:after="0" w:line="240"/>
              <w:ind w:right="0" w:left="0" w:firstLine="0"/>
              <w:jc w:val="both"/>
              <w:rPr>
                <w:color w:val="auto"/>
                <w:spacing w:val="0"/>
                <w:position w:val="0"/>
                <w:shd w:fill="auto" w:val="clear"/>
              </w:rPr>
            </w:pP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38"/>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общения. </w:t>
            </w:r>
            <w:r>
              <w:rPr>
                <w:rFonts w:ascii="Times New Roman" w:hAnsi="Times New Roman" w:cs="Times New Roman" w:eastAsia="Times New Roman"/>
                <w:i/>
                <w:color w:val="auto"/>
                <w:spacing w:val="0"/>
                <w:position w:val="0"/>
                <w:sz w:val="28"/>
                <w:shd w:fill="auto" w:val="clear"/>
              </w:rPr>
              <w:t xml:space="preserve">Тренинг.</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43"/>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Психология управления ЧР</w:t>
            </w:r>
            <w:r>
              <w:rPr>
                <w:rFonts w:ascii="Times New Roman" w:hAnsi="Times New Roman" w:cs="Times New Roman" w:eastAsia="Times New Roman"/>
                <w:color w:val="auto"/>
                <w:spacing w:val="0"/>
                <w:position w:val="0"/>
                <w:sz w:val="28"/>
                <w:shd w:fill="auto" w:val="clear"/>
              </w:rPr>
              <w:t xml:space="preserve">. Управление и манипуляция. Восприятие. Личность и установки. Управление впечатлением. Психологические защиты. Мотивация. Лидерство и командообразование.  Конфликтология. Управление стрессом. Управление поведением.</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52</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50"/>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Общая психология.</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56"/>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личности</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62"/>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Психосоматика. Блоки. Райх. Психосоматические заболевания.</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70"/>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Психодиагностика. Приемы и методы психодиагностики. Наблюдение. Тесты. Опросники. Анкеты.Собеседование. </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77"/>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Практикум.</w:t>
            </w:r>
            <w:r>
              <w:rPr>
                <w:rFonts w:ascii="Times New Roman" w:hAnsi="Times New Roman" w:cs="Times New Roman" w:eastAsia="Times New Roman"/>
                <w:color w:val="auto"/>
                <w:spacing w:val="0"/>
                <w:position w:val="0"/>
                <w:sz w:val="28"/>
                <w:shd w:fill="auto" w:val="clear"/>
              </w:rPr>
              <w:t xml:space="preserve"> Тестирование.</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82"/>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клинической психологии. Норма и патология. Нарушения психических процессов.</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36</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720" w:firstLine="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Практикум. </w:t>
            </w:r>
          </w:p>
          <w:p>
            <w:pPr>
              <w:widowControl w:val="false"/>
              <w:suppressAutoHyphens w:val="true"/>
              <w:spacing w:before="0" w:after="0" w:line="240"/>
              <w:ind w:right="0" w:left="0" w:firstLine="0"/>
              <w:jc w:val="left"/>
              <w:rPr>
                <w:color w:val="auto"/>
                <w:spacing w:val="0"/>
                <w:position w:val="0"/>
                <w:shd w:fill="auto" w:val="clear"/>
              </w:rPr>
            </w:pP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4</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4</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720" w:firstLine="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развития.</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720" w:firstLine="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center"/>
          </w:tcPr>
          <w:p>
            <w:pPr>
              <w:widowControl w:val="fals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Практикум</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4</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4</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99"/>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Девиантное поведение. Формы дп. Причины. Диагностика дп. Коррекция. Практикум</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105"/>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Педагогическая психология. Правильное воспитание. Принципы и ..  Отклонения в воспитание. Причины и последствия. Диагностика детско-родительских отношений. Коррекция неправильного воспитания.</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зачет</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111"/>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708" w:hanging="708"/>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Практикум. </w:t>
            </w:r>
            <w:r>
              <w:rPr>
                <w:rFonts w:ascii="Times New Roman" w:hAnsi="Times New Roman" w:cs="Times New Roman" w:eastAsia="Times New Roman"/>
                <w:color w:val="auto"/>
                <w:spacing w:val="0"/>
                <w:position w:val="0"/>
                <w:sz w:val="28"/>
                <w:shd w:fill="auto" w:val="clear"/>
              </w:rPr>
              <w:t xml:space="preserve">Диагностика детско-родитльских отношений</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4</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4</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numPr>
                <w:ilvl w:val="0"/>
                <w:numId w:val="116"/>
              </w:numPr>
              <w:suppressAutoHyphens w:val="true"/>
              <w:spacing w:before="0" w:after="0" w:line="240"/>
              <w:ind w:right="0" w:left="720" w:hanging="36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Психологическое консультирование и основы психотерапии. </w:t>
            </w:r>
            <w:r>
              <w:rPr>
                <w:rFonts w:ascii="Times New Roman" w:hAnsi="Times New Roman" w:cs="Times New Roman" w:eastAsia="Times New Roman"/>
                <w:color w:val="auto"/>
                <w:spacing w:val="0"/>
                <w:position w:val="0"/>
                <w:sz w:val="28"/>
                <w:shd w:fill="auto" w:val="clear"/>
              </w:rPr>
              <w:t xml:space="preserve"> Психологическое консультирование (принципы,приемы, методы) и основы психотерапии </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психотерапии и психокоррекции</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Методы арт-терапии в ПК</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сопротивлением в психологическом консультировании</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зависимостями в пк</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Семейное консультирование</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Семейное консультирование.</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ПК детей и подростков</w:t>
            </w: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ПК  семей с детьми-инвалидами</w:t>
            </w:r>
          </w:p>
          <w:p>
            <w:pPr>
              <w:widowControl w:val="false"/>
              <w:suppressAutoHyphens w:val="true"/>
              <w:spacing w:before="0" w:after="0" w:line="240"/>
              <w:ind w:right="0" w:left="0" w:firstLine="0"/>
              <w:jc w:val="left"/>
              <w:rPr>
                <w:color w:val="auto"/>
                <w:spacing w:val="0"/>
                <w:position w:val="0"/>
                <w:shd w:fill="auto" w:val="clear"/>
              </w:rPr>
            </w:pP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экзамен</w:t>
            </w:r>
          </w:p>
        </w:tc>
      </w:tr>
      <w:tr>
        <w:trPr>
          <w:trHeight w:val="381" w:hRule="auto"/>
          <w:jc w:val="left"/>
        </w:trPr>
        <w:tc>
          <w:tcPr>
            <w:tcW w:w="4797" w:type="dxa"/>
            <w:gridSpan w:val="2"/>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Выпускная дипломная работа</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защита</w:t>
            </w:r>
          </w:p>
        </w:tc>
      </w:tr>
      <w:tr>
        <w:trPr>
          <w:trHeight w:val="1" w:hRule="atLeast"/>
          <w:jc w:val="left"/>
        </w:trPr>
        <w:tc>
          <w:tcPr>
            <w:tcW w:w="823"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3974"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ИТОГО</w:t>
            </w:r>
          </w:p>
        </w:tc>
        <w:tc>
          <w:tcPr>
            <w:tcW w:w="956"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480</w:t>
            </w:r>
          </w:p>
        </w:tc>
        <w:tc>
          <w:tcPr>
            <w:tcW w:w="791"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188</w:t>
            </w:r>
          </w:p>
        </w:tc>
        <w:tc>
          <w:tcPr>
            <w:tcW w:w="91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56</w:t>
            </w:r>
          </w:p>
        </w:tc>
        <w:tc>
          <w:tcPr>
            <w:tcW w:w="960" w:type="dxa"/>
            <w:tcBorders>
              <w:top w:val="single" w:color="000000" w:sz="4"/>
              <w:left w:val="single" w:color="000000" w:sz="4"/>
              <w:bottom w:val="single" w:color="000000" w:sz="4"/>
              <w:right w:val="single" w:color="000000" w:sz="0"/>
            </w:tcBorders>
            <w:shd w:color="000000" w:fill="auto" w:val="clear"/>
            <w:tcMar>
              <w:left w:w="51" w:type="dxa"/>
              <w:right w:w="51"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236</w:t>
            </w:r>
          </w:p>
        </w:tc>
        <w:tc>
          <w:tcPr>
            <w:tcW w:w="1343" w:type="dxa"/>
            <w:tcBorders>
              <w:top w:val="single" w:color="000000" w:sz="4"/>
              <w:left w:val="single" w:color="000000" w:sz="4"/>
              <w:bottom w:val="single" w:color="000000" w:sz="4"/>
              <w:right w:val="single" w:color="000000" w:sz="4"/>
            </w:tcBorders>
            <w:shd w:color="000000" w:fill="auto" w:val="clear"/>
            <w:tcMar>
              <w:left w:w="51" w:type="dxa"/>
              <w:right w:w="51"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Зачетов -6</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Экз- 6</w:t>
            </w:r>
          </w:p>
        </w:tc>
      </w:tr>
    </w:tbl>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auto"/>
          <w:spacing w:val="0"/>
          <w:position w:val="0"/>
          <w:sz w:val="28"/>
          <w:shd w:fill="auto" w:val="clear"/>
        </w:rPr>
        <w:t xml:space="preserve">4. </w:t>
      </w:r>
      <w:r>
        <w:rPr>
          <w:rFonts w:ascii="Times New Roman" w:hAnsi="Times New Roman" w:cs="Times New Roman" w:eastAsia="Times New Roman"/>
          <w:b/>
          <w:caps w:val="true"/>
          <w:color w:val="auto"/>
          <w:spacing w:val="0"/>
          <w:position w:val="0"/>
          <w:sz w:val="28"/>
          <w:shd w:fill="auto" w:val="clear"/>
        </w:rPr>
        <w:t xml:space="preserve">Содержание дисциплины</w:t>
      </w:r>
    </w:p>
    <w:p>
      <w:pPr>
        <w:widowControl w:val="false"/>
        <w:tabs>
          <w:tab w:val="left" w:pos="418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770"/>
        <w:gridCol w:w="2085"/>
        <w:gridCol w:w="6716"/>
      </w:tblGrid>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w:t>
            </w:r>
          </w:p>
          <w:p>
            <w:pPr>
              <w:widowControl w:val="false"/>
              <w:tabs>
                <w:tab w:val="left" w:pos="4185" w:leader="none"/>
              </w:tabs>
              <w:suppressAutoHyphens w:val="true"/>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п/п</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Наименование</w:t>
            </w:r>
          </w:p>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дисциплин</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Содержание дисциплин</w:t>
            </w:r>
          </w:p>
        </w:tc>
      </w:tr>
      <w:tr>
        <w:trPr>
          <w:trHeight w:val="1" w:hRule="atLeast"/>
          <w:jc w:val="left"/>
        </w:trPr>
        <w:tc>
          <w:tcPr>
            <w:tcW w:w="9571" w:type="dxa"/>
            <w:gridSpan w:val="3"/>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ОД.00 Общепрофессиональные дисциплины</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ОД.01</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Управление качеством жизни и здоровьем. Психология здоровья.</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Качество жизни как социально-экономическая категория. Подходы к оценке качества жизни и здоровья. Макро- и микроэкономические показатели уровня жизни населения. Систематизирующие факторы качества жизни. Проблемы рекреационной среды. Показатели качества жизни. Качество трудовой жизни. Теории мотивации, определяющие удовлетворенность человека своим трудом. Проблема качества жизни. Маркетинг качества жизни и здоровья.</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ОД.02</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общения</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Общение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межличностных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общественных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отношений. Социальная роль.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Конфликты и способы их предупреждения и разрешения. Этические формы общения. Общие сведения об этической культуре.</w:t>
            </w:r>
          </w:p>
          <w:p>
            <w:pPr>
              <w:widowControl w:val="false"/>
              <w:suppressAutoHyphens w:val="true"/>
              <w:spacing w:before="0" w:after="0" w:line="240"/>
              <w:ind w:right="0" w:left="0" w:firstLine="0"/>
              <w:jc w:val="both"/>
              <w:rPr>
                <w:color w:val="auto"/>
                <w:spacing w:val="0"/>
                <w:position w:val="0"/>
                <w:shd w:fill="auto" w:val="clear"/>
              </w:rPr>
            </w:pP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ОД.03</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Естественнонаучные основы психологии</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Взаимосвязь психологии с другими естественнонаучными дисциплинами. Представление о структуре и специфике функционирования нервной системы человека. Взаимосвязь нервной системы и психики человека. Закономерности высшей нервной деятельности человека. Осмысление рефлексов головного мозга.</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ОД.04</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Общая психология</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Объяснительные принципы психологии: принципы взаимодействия, детерминизма, целостности, активности, субъектности и реконструкции. Общая характеристика психологии как науки. Понятие предмета и объекта науки. История развития психологии. Современные психологические концепции. Понятие о психике и её эволюции. Происхождение и развитие человеческого сознания. Психологическая теория деятельности.  Неосознаваемые психические процессы. Познавательные процессы. Эмоционально-волевая сфера.  </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ОД.05</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личности</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Личность как предмет психологического</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исследования. Междисциплинарный статус проблемы личности. Специфика изучения личности в психологии. Многозначность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широком и узком значениях. Изменение представлений о сущности личности в истории психологии.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культуре полезности и в культуре достоинства (А.Г.Асмолов). Системный подход – общенаучная методология изучения личности. Личность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психический орган</w:t>
            </w:r>
            <w:r>
              <w:rPr>
                <w:rFonts w:ascii="Times New Roman" w:hAnsi="Times New Roman" w:cs="Times New Roman" w:eastAsia="Times New Roman"/>
                <w:color w:val="auto"/>
                <w:spacing w:val="0"/>
                <w:position w:val="0"/>
                <w:sz w:val="28"/>
                <w:shd w:fill="auto" w:val="clear"/>
              </w:rPr>
              <w:t xml:space="preserve">» </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интеграции жизнедеятельности индивида в системе множественных связей с миром. Функции личности. Изучение структуры личности в отечественной психологии. Проблема развития личности в психоаналитических концепциях.</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ОД.06</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развития и возрастная психология</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История развития и теоретико-методологические основы психологии развития, теории развития в зарубежной психологии. Теории развития в отечественной психологии. История развития и теоретико-методологические основы возрастной психологии. Возрастно-психологические особенности развития личности на разных этапах онтогенеза. Жизненный путь человека как личности.</w:t>
            </w:r>
          </w:p>
          <w:p>
            <w:pPr>
              <w:widowControl w:val="false"/>
              <w:suppressAutoHyphens w:val="true"/>
              <w:spacing w:before="0" w:after="0" w:line="240"/>
              <w:ind w:right="0" w:left="0" w:firstLine="0"/>
              <w:jc w:val="both"/>
              <w:rPr>
                <w:color w:val="auto"/>
                <w:spacing w:val="0"/>
                <w:position w:val="0"/>
                <w:shd w:fill="auto" w:val="clear"/>
              </w:rPr>
            </w:pP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ОД.07</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Педагогическая психология</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Предмет и задачи педагогической психологии. Взаимосвязь методологии, методов и методик </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психолого-педагогических исследований. Сущность научения. Теории научения. Проблемы теории научения. Сущность учения. Суть проблемы соотношения обучения и развития. Концепция учебной деятельности. Мотивация как психологическая категория. Изучение мотивации достижения успеха в отечественной психологии. Сущность и свойства знаний. Психологические основы типов обучения. Общая характеристика педагогической деятельности. Педагогические способности и стиль педагогической деятельности. Психология педагогического общения.</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ОД.08</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Введение в клиническую психологию</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Клиническая психология как наука. Методологические проблемы клинической психологии. Основные модели психических расстройств в психологии и общей медицине.</w:t>
            </w:r>
          </w:p>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Нарушения психической деятельности при психических, поведенческих и соматических заболеваниях. Расстройства личности и девиантные формы поведения. Психологические механизмы невротических и связанных со стрессом расстройств. Психологические основы психотерапии, реабилитации, психогигиены и психопрофилактики, восстановительного обучения. Этические принципы деятельности клинического психолога.</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ОД.09</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Психодиагностика</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0" w:leader="none"/>
              </w:tabs>
              <w:suppressAutoHyphens w:val="true"/>
              <w:spacing w:before="0" w:after="0" w:line="240"/>
              <w:ind w:right="0" w:left="0" w:firstLine="0"/>
              <w:jc w:val="both"/>
              <w:rPr>
                <w:color w:val="auto"/>
                <w:position w:val="0"/>
                <w:shd w:fill="auto" w:val="clear"/>
              </w:rPr>
            </w:pPr>
            <w:r>
              <w:rPr>
                <w:rFonts w:ascii="Times New Roman" w:hAnsi="Times New Roman" w:cs="Times New Roman" w:eastAsia="Times New Roman"/>
                <w:color w:val="auto"/>
                <w:spacing w:val="0"/>
                <w:position w:val="0"/>
                <w:sz w:val="28"/>
                <w:shd w:fill="auto" w:val="clear"/>
              </w:rPr>
              <w:t xml:space="preserve">История психодиагностики. Испытания индивидуальных способностей как важная и неотъемлемая часть общественной жизни народов мира от древнейших цивилизаций. Этапы становления психодиагностики как научной дисциплины. Исследование индивидуальных различий. </w:t>
            </w:r>
            <w:r>
              <w:rPr>
                <w:rFonts w:ascii="Times New Roman" w:hAnsi="Times New Roman" w:cs="Times New Roman" w:eastAsia="Times New Roman"/>
                <w:color w:val="auto"/>
                <w:spacing w:val="-1"/>
                <w:position w:val="0"/>
                <w:sz w:val="28"/>
                <w:shd w:fill="auto" w:val="clear"/>
              </w:rPr>
              <w:t xml:space="preserve">Понятие умственного возраста. Коэффициент интеллекта. </w:t>
            </w:r>
            <w:r>
              <w:rPr>
                <w:rFonts w:ascii="Times New Roman" w:hAnsi="Times New Roman" w:cs="Times New Roman" w:eastAsia="Times New Roman"/>
                <w:color w:val="auto"/>
                <w:spacing w:val="0"/>
                <w:position w:val="0"/>
                <w:sz w:val="28"/>
                <w:shd w:fill="auto" w:val="clear"/>
              </w:rPr>
              <w:t xml:space="preserve">Отечественная история психодиагностики. </w:t>
            </w:r>
            <w:r>
              <w:rPr>
                <w:rFonts w:ascii="Times New Roman" w:hAnsi="Times New Roman" w:cs="Times New Roman" w:eastAsia="Times New Roman"/>
                <w:color w:val="auto"/>
                <w:spacing w:val="-1"/>
                <w:position w:val="0"/>
                <w:sz w:val="28"/>
                <w:shd w:fill="auto" w:val="clear"/>
              </w:rPr>
              <w:t xml:space="preserve">Методика индивидуального </w:t>
            </w:r>
            <w:r>
              <w:rPr>
                <w:rFonts w:ascii="Times New Roman" w:hAnsi="Times New Roman" w:cs="Times New Roman" w:eastAsia="Times New Roman"/>
                <w:color w:val="auto"/>
                <w:spacing w:val="0"/>
                <w:position w:val="0"/>
                <w:sz w:val="28"/>
                <w:shd w:fill="auto" w:val="clear"/>
              </w:rPr>
              <w:t xml:space="preserve">психологического профиля. </w:t>
            </w:r>
            <w:r>
              <w:rPr>
                <w:rFonts w:ascii="Times New Roman" w:hAnsi="Times New Roman" w:cs="Times New Roman" w:eastAsia="Times New Roman"/>
                <w:color w:val="auto"/>
                <w:spacing w:val="-1"/>
                <w:position w:val="0"/>
                <w:sz w:val="28"/>
                <w:shd w:fill="auto" w:val="clear"/>
              </w:rPr>
              <w:t xml:space="preserve">Современное состояние психодиагностики. </w:t>
            </w:r>
            <w:r>
              <w:rPr>
                <w:rFonts w:ascii="Times New Roman" w:hAnsi="Times New Roman" w:cs="Times New Roman" w:eastAsia="Times New Roman"/>
                <w:color w:val="auto"/>
                <w:spacing w:val="0"/>
                <w:position w:val="0"/>
                <w:sz w:val="28"/>
                <w:shd w:fill="auto" w:val="clear"/>
              </w:rPr>
              <w:t xml:space="preserve">Психологическая служба и психодиагностика. Место психодиагностики в </w:t>
            </w:r>
            <w:r>
              <w:rPr>
                <w:rFonts w:ascii="Times New Roman" w:hAnsi="Times New Roman" w:cs="Times New Roman" w:eastAsia="Times New Roman"/>
                <w:color w:val="auto"/>
                <w:spacing w:val="-1"/>
                <w:position w:val="0"/>
                <w:sz w:val="28"/>
                <w:shd w:fill="auto" w:val="clear"/>
              </w:rPr>
              <w:t xml:space="preserve">профессиональной подготовке практического психолога. </w:t>
            </w:r>
            <w:r>
              <w:rPr>
                <w:rFonts w:ascii="Times New Roman" w:hAnsi="Times New Roman" w:cs="Times New Roman" w:eastAsia="Times New Roman"/>
                <w:color w:val="auto"/>
                <w:spacing w:val="-11"/>
                <w:position w:val="0"/>
                <w:sz w:val="28"/>
                <w:shd w:fill="auto" w:val="clear"/>
              </w:rPr>
              <w:t xml:space="preserve">Психодиагностика как практическая </w:t>
            </w:r>
            <w:r>
              <w:rPr>
                <w:rFonts w:ascii="Times New Roman" w:hAnsi="Times New Roman" w:cs="Times New Roman" w:eastAsia="Times New Roman"/>
                <w:color w:val="auto"/>
                <w:spacing w:val="-13"/>
                <w:position w:val="0"/>
                <w:sz w:val="28"/>
                <w:shd w:fill="auto" w:val="clear"/>
              </w:rPr>
              <w:t xml:space="preserve">деятельность. </w:t>
            </w:r>
            <w:r>
              <w:rPr>
                <w:rFonts w:ascii="Times New Roman" w:hAnsi="Times New Roman" w:cs="Times New Roman" w:eastAsia="Times New Roman"/>
                <w:color w:val="auto"/>
                <w:spacing w:val="0"/>
                <w:position w:val="0"/>
                <w:sz w:val="28"/>
                <w:shd w:fill="auto" w:val="clear"/>
              </w:rPr>
              <w:t xml:space="preserve">Диагностика как специфический вид познания. Научно-практический характер </w:t>
            </w:r>
            <w:r>
              <w:rPr>
                <w:rFonts w:ascii="Times New Roman" w:hAnsi="Times New Roman" w:cs="Times New Roman" w:eastAsia="Times New Roman"/>
                <w:color w:val="auto"/>
                <w:spacing w:val="-2"/>
                <w:position w:val="0"/>
                <w:sz w:val="28"/>
                <w:shd w:fill="auto" w:val="clear"/>
              </w:rPr>
              <w:t xml:space="preserve">психодиагностики. </w:t>
            </w:r>
            <w:r>
              <w:rPr>
                <w:rFonts w:ascii="Times New Roman" w:hAnsi="Times New Roman" w:cs="Times New Roman" w:eastAsia="Times New Roman"/>
                <w:color w:val="auto"/>
                <w:spacing w:val="0"/>
                <w:position w:val="0"/>
                <w:sz w:val="28"/>
                <w:shd w:fill="auto" w:val="clear"/>
              </w:rPr>
              <w:t xml:space="preserve">Функции психодиагностики. Разработка психодиагностических методик.  Надежность, валидность и репрезентативность как основные критерии оценки качества психодиагностической методики. Постановка психологического диагноза. Профессиональные и личностные качества психодиагноста. Средства  психодиагностики. Психодиагностический  процесс, диагноз. Универсальные психодиагностические методики. Диагностика интеллекта. Психодиагностика личности. Программы психодиагностического </w:t>
            </w:r>
            <w:r>
              <w:rPr>
                <w:rFonts w:ascii="Times New Roman" w:hAnsi="Times New Roman" w:cs="Times New Roman" w:eastAsia="Times New Roman"/>
                <w:color w:val="auto"/>
                <w:spacing w:val="-1"/>
                <w:position w:val="0"/>
                <w:sz w:val="28"/>
                <w:shd w:fill="auto" w:val="clear"/>
              </w:rPr>
              <w:t xml:space="preserve">обследования.</w:t>
            </w:r>
          </w:p>
        </w:tc>
      </w:tr>
      <w:tr>
        <w:trPr>
          <w:trHeight w:val="1" w:hRule="atLeast"/>
          <w:jc w:val="left"/>
        </w:trPr>
        <w:tc>
          <w:tcPr>
            <w:tcW w:w="9571" w:type="dxa"/>
            <w:gridSpan w:val="3"/>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СД.00 Специальные дисциплины</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СД.01</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психологического консультирования. Семейное консультирование</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Структура и этапы консультативного процесса. Психодинамическая модель психологического консультирования. Сущность брака и семьи. Функции семьи. Особенности современной семьи, ее структура, динамика. Семейные отношения: культура отношений в семье, психологический климат, психология интимных отношений, профилактика супружеских конфликтов, правовое регулирование семейных отношений. </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Детско-родительские отношения. Воспитание</w:t>
            </w:r>
          </w:p>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ребенка в семье. Воспитание в семьях разных типов, влияние нарушений семейных отношений на психическое развитие детей. Работа социального педагога с семьей.</w:t>
            </w:r>
          </w:p>
          <w:p>
            <w:pPr>
              <w:widowControl w:val="false"/>
              <w:suppressAutoHyphens w:val="true"/>
              <w:spacing w:before="0" w:after="0" w:line="240"/>
              <w:ind w:right="0" w:left="0" w:firstLine="0"/>
              <w:jc w:val="both"/>
              <w:rPr>
                <w:color w:val="auto"/>
                <w:spacing w:val="0"/>
                <w:position w:val="0"/>
                <w:shd w:fill="auto" w:val="clear"/>
              </w:rPr>
            </w:pP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СД.02</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девиантного поведения</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Общие вопросы дисциплины. Феномен девиантного поведения: современные подходы. Базовые теории и концепции девиантного поведения. Диагностика девиантного поведения в практической сфере. Современные подходы  к профилактике и коррекции девиантного поведения. Особенности разработки и проведения коррекционного занятия, коррекционной программы. Профилактика и коррекция отдельных видов  девиантного поведения в несовершеннолетнем возрасте. </w:t>
            </w: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СД.03</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Психокоррекция. Групповые методы психокоррекции. Методы ведения треннингов.</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Определение, основные принципы и различия психологического консультирования, психологической коррекции и психотерапии. Основные направления психокоррекции и психотерапии (психодинамическое, бихевиорально-когнитивное, гуманистическое). Основные виды психокоррекции. Принципы составления психокоррекционных программ. Методы практической коррекции. Индивидуальная и групповая психокоррекция. Показания к индивидуальной и групповой коррекции. Основные стадии и этапы индивидуальной и групповой психокорреции. Специфика комплектования групп. Групповая динамика и фазы развития группы. Руководство коррекционной группой. Виды коррекционных групп. Методы ведения тренингов: игровые (деловые, ролевые игры), кейсы, групповая дискуссия, мозговой штурм, видеоанализ, модерация и др.</w:t>
            </w:r>
          </w:p>
          <w:p>
            <w:pPr>
              <w:widowControl w:val="false"/>
              <w:suppressAutoHyphens w:val="true"/>
              <w:spacing w:before="0" w:after="0" w:line="240"/>
              <w:ind w:right="0" w:left="0" w:firstLine="0"/>
              <w:jc w:val="both"/>
              <w:rPr>
                <w:color w:val="auto"/>
                <w:spacing w:val="0"/>
                <w:position w:val="0"/>
                <w:shd w:fill="auto" w:val="clear"/>
              </w:rPr>
            </w:pPr>
          </w:p>
        </w:tc>
      </w:tr>
      <w:tr>
        <w:trPr>
          <w:trHeight w:val="1" w:hRule="atLeast"/>
          <w:jc w:val="left"/>
        </w:trPr>
        <w:tc>
          <w:tcPr>
            <w:tcW w:w="770"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СД.04</w:t>
            </w:r>
          </w:p>
        </w:tc>
        <w:tc>
          <w:tcPr>
            <w:tcW w:w="2085"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tabs>
                <w:tab w:val="left" w:pos="4185" w:leader="none"/>
              </w:tabs>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Психология управления человеческими ресурсами. Социальная психология. Психология менеджмента. Конфликтология. Психогигиена.</w:t>
            </w:r>
          </w:p>
        </w:tc>
        <w:tc>
          <w:tcPr>
            <w:tcW w:w="6716" w:type="dxa"/>
            <w:tcBorders>
              <w:top w:val="single" w:color="000000" w:sz="4"/>
              <w:left w:val="single" w:color="000000" w:sz="4"/>
              <w:bottom w:val="single" w:color="000000" w:sz="4"/>
              <w:right w:val="single" w:color="000000" w:sz="4"/>
            </w:tcBorders>
            <w:shd w:color="000000" w:fill="auto" w:val="clear"/>
            <w:tcMar>
              <w:left w:w="54" w:type="dxa"/>
              <w:right w:w="54" w:type="dxa"/>
            </w:tcMar>
            <w:vAlign w:val="top"/>
          </w:tcPr>
          <w:p>
            <w:pPr>
              <w:widowControl w:val="fals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Основы организационного поведения, стили руководства, конфликтология, формирование и развитие корпоративной культуры. Теоретико-методологические основы социальной психологии.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Социально-психологическое исследование. Социально-психологическая характеристика личности. Социальные установки, нормы и регуляция поведения. Социализация и персонализация личности. Психология социальных групп и сообществ. Социальная психология общения и взаимодействия. Коммуникации в управлении. Психология управленческих решений, консультирования, переговоров. Специфика профилактики и коррекции профессиональных деформаций.</w:t>
            </w:r>
          </w:p>
        </w:tc>
      </w:tr>
    </w:tbl>
    <w:p>
      <w:pPr>
        <w:widowControl w:val="false"/>
        <w:tabs>
          <w:tab w:val="left" w:pos="418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aps w:val="true"/>
          <w:color w:val="auto"/>
          <w:spacing w:val="0"/>
          <w:position w:val="0"/>
          <w:sz w:val="28"/>
          <w:shd w:fill="auto" w:val="clear"/>
        </w:rPr>
        <w:t xml:space="preserve">. </w:t>
      </w:r>
      <w:r>
        <w:rPr>
          <w:rFonts w:ascii="Times New Roman" w:hAnsi="Times New Roman" w:cs="Times New Roman" w:eastAsia="Times New Roman"/>
          <w:b/>
          <w:caps w:val="true"/>
          <w:color w:val="auto"/>
          <w:spacing w:val="0"/>
          <w:position w:val="0"/>
          <w:sz w:val="28"/>
          <w:shd w:fill="auto" w:val="clear"/>
        </w:rPr>
        <w:t xml:space="preserve">образовательные технологии</w:t>
      </w:r>
    </w:p>
    <w:p>
      <w:pPr>
        <w:widowControl w:val="false"/>
        <w:tabs>
          <w:tab w:val="left" w:pos="4185"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widowControl w:val="false"/>
        <w:tabs>
          <w:tab w:val="left" w:pos="4185" w:leader="none"/>
        </w:tabs>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 образовательном процессе при подготовке специалистов используются следующие образовательные технологии: проблемная лекция, устное реферирование литературы, дискуссии, ролевые игры, тестирование, эссе, и другие интерактивные техники. Самостоятельная работа слушателей включает усвоение теоретического материала, подготовка к семинарам, выполнение творческих заданий, написание рефератов, тезисов. Подготовка презентаций по теме, проверочные тесты. Консультирование слушателей по вопросам учебного материала, в подготовке докладов на конференцию. </w:t>
      </w:r>
    </w:p>
    <w:p>
      <w:pPr>
        <w:widowControl w:val="false"/>
        <w:tabs>
          <w:tab w:val="left" w:pos="4185"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aps w:val="true"/>
          <w:color w:val="auto"/>
          <w:spacing w:val="0"/>
          <w:position w:val="0"/>
          <w:sz w:val="28"/>
          <w:shd w:fill="auto" w:val="clear"/>
        </w:rPr>
        <w:t xml:space="preserve">6. </w:t>
      </w:r>
      <w:r>
        <w:rPr>
          <w:rFonts w:ascii="Times New Roman" w:hAnsi="Times New Roman" w:cs="Times New Roman" w:eastAsia="Times New Roman"/>
          <w:b/>
          <w:caps w:val="true"/>
          <w:color w:val="auto"/>
          <w:spacing w:val="0"/>
          <w:position w:val="0"/>
          <w:sz w:val="28"/>
          <w:shd w:fill="auto" w:val="clear"/>
        </w:rPr>
        <w:t xml:space="preserve">Оценочные средства для текущего контроля успеваемости, промежуточной аттестации по итогам освоения дисциплины </w:t>
      </w:r>
    </w:p>
    <w:p>
      <w:pPr>
        <w:widowControl w:val="false"/>
        <w:tabs>
          <w:tab w:val="left" w:pos="4185" w:leader="none"/>
        </w:tabs>
        <w:suppressAutoHyphens w:val="true"/>
        <w:spacing w:before="0" w:after="0" w:line="240"/>
        <w:ind w:right="0" w:left="0" w:firstLine="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Оценочные средства для текущего контроля успеваемости, промежуточной аттестации по итогам освоения дисциплин это:</w:t>
      </w:r>
    </w:p>
    <w:p>
      <w:pPr>
        <w:widowControl w:val="false"/>
        <w:numPr>
          <w:ilvl w:val="0"/>
          <w:numId w:val="190"/>
        </w:numPr>
        <w:tabs>
          <w:tab w:val="left" w:pos="4185" w:leader="none"/>
        </w:tabs>
        <w:suppressAutoHyphens w:val="true"/>
        <w:spacing w:before="0" w:after="0" w:line="240"/>
        <w:ind w:right="0" w:left="108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вопросы к практическим занятиям;</w:t>
      </w:r>
    </w:p>
    <w:p>
      <w:pPr>
        <w:widowControl w:val="false"/>
        <w:numPr>
          <w:ilvl w:val="0"/>
          <w:numId w:val="190"/>
        </w:numPr>
        <w:tabs>
          <w:tab w:val="left" w:pos="4185" w:leader="none"/>
        </w:tabs>
        <w:suppressAutoHyphens w:val="true"/>
        <w:spacing w:before="0" w:after="0" w:line="240"/>
        <w:ind w:right="0" w:left="108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темы докладов и рефератов;</w:t>
      </w:r>
    </w:p>
    <w:p>
      <w:pPr>
        <w:widowControl w:val="false"/>
        <w:numPr>
          <w:ilvl w:val="0"/>
          <w:numId w:val="190"/>
        </w:numPr>
        <w:tabs>
          <w:tab w:val="left" w:pos="4185" w:leader="none"/>
        </w:tabs>
        <w:suppressAutoHyphens w:val="true"/>
        <w:spacing w:before="0" w:after="0" w:line="240"/>
        <w:ind w:right="0" w:left="108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тесты по отдельным темам и модулям;</w:t>
      </w:r>
    </w:p>
    <w:p>
      <w:pPr>
        <w:widowControl w:val="false"/>
        <w:numPr>
          <w:ilvl w:val="0"/>
          <w:numId w:val="190"/>
        </w:numPr>
        <w:tabs>
          <w:tab w:val="left" w:pos="4185" w:leader="none"/>
        </w:tabs>
        <w:suppressAutoHyphens w:val="true"/>
        <w:spacing w:before="0" w:after="0" w:line="240"/>
        <w:ind w:right="0" w:left="108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контрольные вопросы к зачету.</w:t>
      </w:r>
    </w:p>
    <w:p>
      <w:pPr>
        <w:widowControl w:val="false"/>
        <w:tabs>
          <w:tab w:val="left" w:pos="4185" w:leader="none"/>
        </w:tabs>
        <w:suppressAutoHyphens w:val="true"/>
        <w:spacing w:before="0" w:after="0" w:line="24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Разнообразные оценочные средства направлены на выявление качества усвоенного материала, степени сформированности системного критического мышления и рефлексии, умение оперирования специальными понятиями, овладение методами самостоятельной, учебно-познавательной деятельностью.</w:t>
      </w:r>
    </w:p>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МЕТОДИЧЕСКИЕ РЕКОМЕНДАЦИИ СЛУШАТЕЛЯМ ПО ОРГАНИЗАЦИИ ИЗУЧЕНИЯ ДИСЦИПЛИНЫ</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Учебные задания для практических занятий подготовлены в соответствии с требованиями Государственного образовательного стандарта высшего профессионального образования.</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Успех в учебной деятельности зависит от следующих требований, которые необходимо помнить и выполнять слушателю. Каждому занятию должна предшествовать самостоятельная работа (СРС) на лекциях (конспектирование и дискуссия), на семинарских, практических занятиях (заслушивание и обсуждение рефератов, запись интересной и нужной информации, участие в тестировании), а также вне аудитории (подготовка рефератов, просмотр литературы и конспектов).</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При подготовке к занятию пользоваться разнообразными источниками информации: Интернет-ресурсы, справочная и энциклопедическая, научная литература, учебники и учебные пособия.</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При подготовке к сообщениям и рефератам необходимо давать анализ проблемы, пути ее решения на альтернативной основе и способы творческого применения в практической деятельности на основе использованной информации и опыта творческой деятельности.</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FFFFFF" w:val="clear"/>
        </w:rPr>
      </w:pPr>
      <w:r>
        <w:rPr>
          <w:rFonts w:ascii="Times New Roman" w:hAnsi="Times New Roman" w:cs="Times New Roman" w:eastAsia="Times New Roman"/>
          <w:b/>
          <w:color w:val="auto"/>
          <w:spacing w:val="0"/>
          <w:position w:val="0"/>
          <w:sz w:val="28"/>
          <w:shd w:fill="FFFFFF" w:val="clear"/>
        </w:rPr>
        <w:t xml:space="preserve">8. </w:t>
      </w:r>
      <w:r>
        <w:rPr>
          <w:rFonts w:ascii="Times New Roman" w:hAnsi="Times New Roman" w:cs="Times New Roman" w:eastAsia="Times New Roman"/>
          <w:b/>
          <w:color w:val="auto"/>
          <w:spacing w:val="0"/>
          <w:position w:val="0"/>
          <w:sz w:val="28"/>
          <w:shd w:fill="FFFFFF" w:val="clear"/>
        </w:rPr>
        <w:t xml:space="preserve">МЕТОДИЧЕСКИЕ РЕКОМЕНДАЦИИ ПРЕПОДАВАТЕЛЯМ </w:t>
      </w:r>
    </w:p>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ПО МЕТОДИКЕ ПРОВЕДЕНИЯ УЧЕБНЫХ ЗАНЯТИЙ</w:t>
      </w:r>
    </w:p>
    <w:p>
      <w:pPr>
        <w:widowControl w:val="false"/>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Каждый преподаватель разрабатывает свой авторский вариант тематики занятий на основе государственного стандарта. Но при этом исходит из конкретных условий вуза: количества учебного времени на предмет и его связей с другими предметами, возможностей библиотечного фонда, технической оснащенности – видео, компьютеры; определенного уровня способностей к самообразованию у обучаемых бакалавров.</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Самостоятельная подготовка к семинарам заключается как в просмотре и изучении конспектов лекций, работе с литературой (чтение, выписки), так и в изложении материала в реферативной форме.</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В ходе изучения материала следует пытаться устанавливать межпредметные связи, стремиться подбирать к теоретическим положениям примеры и дополнения из литературы и личного жизненного опыта.</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Разнообразить проведение лекции с использованием интерактивных техник (лекция-дискуссия, лекция-диалог, проблемная лекция, лекция-прессконференция, лекция-визуализация).</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Обучение на занятиях организовывать в активной форме на основе педагогики сотрудничества (субъект-субъектных взаимоотношений).</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Обучение должно быть личностно и профессионально ориентированным и проходить на творческом уровне освоения содержания дисциплины для повышения учебно-познавательной активности и формирования общекультурных и профессиональных компетенций слушателей.</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Руководить самостоятельной познавательной деятельностью слушателей посредством проведения групповых и индивидуальных консультаций, отчета.</w:t>
      </w:r>
    </w:p>
    <w:p>
      <w:pPr>
        <w:widowControl w:val="false"/>
        <w:suppressAutoHyphens w:val="true"/>
        <w:spacing w:before="0" w:after="0" w:line="240"/>
        <w:ind w:right="0" w:left="0" w:firstLine="709"/>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Изучение курса нельзя сводить к заучиванию различных определений, хотя их и надлежит уметь воспроизвести точно. Главное – не дословное запоминание, а осмысливание сущности специальных научных понятий. Материал можно считать усвоенным только тогда, когда удастся свободно воспроизвести его своими словами и проиллюстрировать собственными примерами. С этой целью к каждому занятию слушателям будет предлагаться специальный глоссарий научных терминов, которые помогут им соотносить термины со специальными понятиями (смыслами).</w:t>
      </w:r>
    </w:p>
    <w:p>
      <w:pPr>
        <w:widowControl w:val="false"/>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widowControl w:val="false"/>
        <w:tabs>
          <w:tab w:val="left" w:pos="4185"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30">
    <w:abstractNumId w:val="84"/>
  </w:num>
  <w:num w:numId="33">
    <w:abstractNumId w:val="78"/>
  </w:num>
  <w:num w:numId="38">
    <w:abstractNumId w:val="72"/>
  </w:num>
  <w:num w:numId="43">
    <w:abstractNumId w:val="66"/>
  </w:num>
  <w:num w:numId="50">
    <w:abstractNumId w:val="60"/>
  </w:num>
  <w:num w:numId="56">
    <w:abstractNumId w:val="54"/>
  </w:num>
  <w:num w:numId="62">
    <w:abstractNumId w:val="48"/>
  </w:num>
  <w:num w:numId="70">
    <w:abstractNumId w:val="42"/>
  </w:num>
  <w:num w:numId="77">
    <w:abstractNumId w:val="36"/>
  </w:num>
  <w:num w:numId="82">
    <w:abstractNumId w:val="30"/>
  </w:num>
  <w:num w:numId="99">
    <w:abstractNumId w:val="24"/>
  </w:num>
  <w:num w:numId="105">
    <w:abstractNumId w:val="18"/>
  </w:num>
  <w:num w:numId="111">
    <w:abstractNumId w:val="12"/>
  </w:num>
  <w:num w:numId="116">
    <w:abstractNumId w:val="6"/>
  </w:num>
  <w:num w:numId="19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